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CellSpacing w:w="0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0"/>
        <w:gridCol w:w="3153"/>
        <w:gridCol w:w="3183"/>
      </w:tblGrid>
      <w:tr w:rsidR="0030414C" w:rsidTr="00F956B6">
        <w:trPr>
          <w:trHeight w:val="2070"/>
          <w:tblCellSpacing w:w="0" w:type="dxa"/>
        </w:trPr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</w:t>
            </w:r>
          </w:p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  <w:p w:rsidR="0030414C" w:rsidRDefault="0030414C" w:rsidP="00F956B6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_________Копытова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 2022г</w:t>
            </w:r>
          </w:p>
        </w:tc>
        <w:tc>
          <w:tcPr>
            <w:tcW w:w="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14C" w:rsidRDefault="0030414C" w:rsidP="00F95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30414C" w:rsidRDefault="0030414C" w:rsidP="00F956B6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МАОУ «Средняя школа №8»</w:t>
            </w:r>
          </w:p>
          <w:p w:rsidR="0030414C" w:rsidRDefault="0030414C" w:rsidP="00F956B6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 № _____</w:t>
            </w:r>
          </w:p>
          <w:p w:rsidR="0030414C" w:rsidRDefault="0030414C" w:rsidP="00F956B6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14C" w:rsidRDefault="0030414C" w:rsidP="00F956B6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__________Александрова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0414C" w:rsidRDefault="0030414C" w:rsidP="00304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Pr="0030414C" w:rsidRDefault="0030414C" w:rsidP="0030414C">
      <w:pPr>
        <w:pStyle w:val="a3"/>
        <w:shd w:val="clear" w:color="auto" w:fill="FFFFFF"/>
        <w:spacing w:before="0" w:beforeAutospacing="0" w:after="136" w:afterAutospacing="0" w:line="360" w:lineRule="auto"/>
        <w:jc w:val="center"/>
        <w:rPr>
          <w:rFonts w:cstheme="minorBidi"/>
          <w:b/>
          <w:bCs/>
        </w:rPr>
      </w:pPr>
      <w:r w:rsidRPr="0030414C">
        <w:rPr>
          <w:rFonts w:cstheme="minorBidi"/>
          <w:b/>
          <w:bCs/>
        </w:rPr>
        <w:t>РАБОЧАЯ ПРОГРАММА</w:t>
      </w:r>
      <w:r w:rsidRPr="0030414C">
        <w:rPr>
          <w:rFonts w:cstheme="minorBidi"/>
          <w:b/>
          <w:bCs/>
        </w:rPr>
        <w:br/>
        <w:t>ПО КУРСУ «МАТЕМАТИЧЕСКАЯ ГРАМОТНОСТЬ»</w:t>
      </w:r>
    </w:p>
    <w:p w:rsidR="0030414C" w:rsidRPr="0030414C" w:rsidRDefault="0030414C" w:rsidP="0030414C">
      <w:pPr>
        <w:pStyle w:val="a3"/>
        <w:shd w:val="clear" w:color="auto" w:fill="FFFFFF"/>
        <w:spacing w:before="0" w:beforeAutospacing="0" w:after="136" w:afterAutospacing="0" w:line="360" w:lineRule="auto"/>
        <w:jc w:val="center"/>
        <w:rPr>
          <w:color w:val="000000"/>
        </w:rPr>
      </w:pPr>
      <w:r w:rsidRPr="0030414C">
        <w:rPr>
          <w:b/>
          <w:bCs/>
          <w:color w:val="000000"/>
        </w:rPr>
        <w:t>для 5-7 классов</w:t>
      </w:r>
    </w:p>
    <w:p w:rsidR="0030414C" w:rsidRPr="0030414C" w:rsidRDefault="00E4242C" w:rsidP="0030414C">
      <w:pPr>
        <w:pStyle w:val="a3"/>
        <w:shd w:val="clear" w:color="auto" w:fill="FFFFFF"/>
        <w:spacing w:before="0" w:beforeAutospacing="0" w:after="136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30414C" w:rsidRPr="0030414C" w:rsidRDefault="0030414C" w:rsidP="0030414C">
      <w:pPr>
        <w:pStyle w:val="a3"/>
        <w:shd w:val="clear" w:color="auto" w:fill="FFFFFF"/>
        <w:spacing w:before="0" w:beforeAutospacing="0" w:after="136" w:afterAutospacing="0" w:line="360" w:lineRule="auto"/>
        <w:jc w:val="center"/>
        <w:rPr>
          <w:color w:val="000000"/>
        </w:rPr>
      </w:pPr>
      <w:r w:rsidRPr="0030414C">
        <w:rPr>
          <w:b/>
          <w:bCs/>
          <w:color w:val="000000"/>
        </w:rPr>
        <w:t>на 2022-2025 учебные годы</w:t>
      </w: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414C" w:rsidRDefault="0030414C" w:rsidP="0030414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30414C" w:rsidRDefault="0030414C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30414C" w:rsidRDefault="0030414C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  <w:sectPr w:rsidR="0083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</w:rPr>
      </w:pPr>
      <w:r w:rsidRPr="008309D9">
        <w:rPr>
          <w:b/>
          <w:bCs/>
          <w:color w:val="000000"/>
        </w:rPr>
        <w:lastRenderedPageBreak/>
        <w:t>ПОЯСНИТЕЛЬНАЯ ЗАПИСКА</w:t>
      </w: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gramStart"/>
      <w:r w:rsidRPr="008309D9">
        <w:rPr>
          <w:color w:val="000000"/>
        </w:rPr>
        <w:t>Рабочая программа курса «МАТЕМАТИЧЕСКАЯ ГРАМОТНОСТЬ» для 5-7 классов разработана в соответствии с требованиями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 и на основе программы курса «РАЗВИТИЕ ФУНКЦИОНАЛЬНОЙ ГРАМОТНОСТИ ОБУЧАЮЩИХСЯ» (5-9 классы), Самара, ГАУ ДПО Самарской области «Самарский областной институт повышения квалификации и переподготовки работников образования 2019г.</w:t>
      </w:r>
      <w:proofErr w:type="gramEnd"/>
      <w:r w:rsidRPr="008309D9">
        <w:rPr>
          <w:color w:val="000000"/>
        </w:rPr>
        <w:t xml:space="preserve"> Модуль «Математическая грамотность» С.Г. Афанасьева, </w:t>
      </w:r>
      <w:proofErr w:type="spellStart"/>
      <w:r w:rsidRPr="008309D9">
        <w:rPr>
          <w:color w:val="000000"/>
        </w:rPr>
        <w:t>к.п</w:t>
      </w:r>
      <w:proofErr w:type="gramStart"/>
      <w:r w:rsidRPr="008309D9">
        <w:rPr>
          <w:color w:val="000000"/>
        </w:rPr>
        <w:t>.н</w:t>
      </w:r>
      <w:proofErr w:type="spellEnd"/>
      <w:proofErr w:type="gramEnd"/>
      <w:r w:rsidRPr="008309D9">
        <w:rPr>
          <w:color w:val="000000"/>
        </w:rPr>
        <w:t>, доцент кафедры физико-математического образования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 xml:space="preserve">Данный курс непосредственно связан с программой по математике для 5-9 классов. Он расширяет и систематизирует сведения, полученные </w:t>
      </w:r>
      <w:proofErr w:type="gramStart"/>
      <w:r w:rsidRPr="008309D9">
        <w:rPr>
          <w:color w:val="000000"/>
        </w:rPr>
        <w:t>обучающимися</w:t>
      </w:r>
      <w:proofErr w:type="gramEnd"/>
      <w:r w:rsidRPr="008309D9">
        <w:rPr>
          <w:color w:val="000000"/>
        </w:rPr>
        <w:t>, закрепляет практические умения и навыки, позволяет восполнить пробелы в знаниях, нацелен на подготовку обучающихся к успешному написанию всероссийских проверочных работ, внешних мониторингов. На курсе «МАТЕМАТИЧЕСКАЯ ГРАМОТНОСТЬ» предполагается уделять большое внимание развитию умения обучающихся считать и анализировать, формированию математической грамотности, развитию навыков и умений самостоятельного выполнения заданий различного уровня сложности.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spellStart"/>
      <w:r w:rsidRPr="008309D9">
        <w:rPr>
          <w:color w:val="000000"/>
        </w:rPr>
        <w:t>Межпредметные</w:t>
      </w:r>
      <w:proofErr w:type="spellEnd"/>
      <w:r w:rsidRPr="008309D9">
        <w:rPr>
          <w:color w:val="000000"/>
        </w:rPr>
        <w:t xml:space="preserve"> связи: курс не замещает уроки математики, а дополняет их. Опирается на </w:t>
      </w:r>
      <w:proofErr w:type="spellStart"/>
      <w:r w:rsidRPr="008309D9">
        <w:rPr>
          <w:color w:val="000000"/>
        </w:rPr>
        <w:t>межпредметные</w:t>
      </w:r>
      <w:proofErr w:type="spellEnd"/>
      <w:r w:rsidRPr="008309D9">
        <w:rPr>
          <w:color w:val="000000"/>
        </w:rPr>
        <w:t xml:space="preserve"> связи. </w:t>
      </w:r>
      <w:proofErr w:type="spellStart"/>
      <w:r w:rsidRPr="008309D9">
        <w:rPr>
          <w:color w:val="000000"/>
        </w:rPr>
        <w:t>Межпредметные</w:t>
      </w:r>
      <w:proofErr w:type="spellEnd"/>
      <w:r w:rsidRPr="008309D9">
        <w:rPr>
          <w:color w:val="000000"/>
        </w:rPr>
        <w:t xml:space="preserve"> связи в учебном процессе обеспечивают лучшее понимание обучающимися изучаемого материала и более высокий уровень владения навыками по математике.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 xml:space="preserve">Программа рассчитана на 3 года обучения (с 5 по 7 классы), реализуется из части </w:t>
      </w:r>
      <w:proofErr w:type="gramStart"/>
      <w:r w:rsidRPr="008309D9">
        <w:rPr>
          <w:color w:val="000000"/>
        </w:rP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8309D9">
        <w:rPr>
          <w:color w:val="000000"/>
        </w:rPr>
        <w:t xml:space="preserve"> модуль математической грамотности.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Разработанный учебно-тематический план программы описывает содержание модуля из расчета одного часов в неделю в каждом классе.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Таким образом, общее количество часов: 102 часа.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Количество часов на один год обучения в одном классе –34, т</w:t>
      </w:r>
      <w:proofErr w:type="gramStart"/>
      <w:r w:rsidRPr="008309D9">
        <w:rPr>
          <w:color w:val="000000"/>
        </w:rPr>
        <w:t>.е</w:t>
      </w:r>
      <w:proofErr w:type="gramEnd"/>
      <w:r w:rsidRPr="008309D9">
        <w:rPr>
          <w:color w:val="000000"/>
        </w:rPr>
        <w:t xml:space="preserve"> по 1 часу в неделю.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</w:t>
      </w:r>
      <w:r w:rsidRPr="008309D9">
        <w:rPr>
          <w:color w:val="000000"/>
        </w:rPr>
        <w:lastRenderedPageBreak/>
        <w:t>в различных сферах человеческой деятельности, общения и социальных отношений?»1, - является PISA (</w:t>
      </w:r>
      <w:proofErr w:type="spellStart"/>
      <w:r w:rsidRPr="008309D9">
        <w:rPr>
          <w:color w:val="000000"/>
        </w:rPr>
        <w:t>Programme</w:t>
      </w:r>
      <w:proofErr w:type="spellEnd"/>
      <w:r w:rsidRPr="008309D9">
        <w:rPr>
          <w:color w:val="000000"/>
        </w:rPr>
        <w:t xml:space="preserve"> </w:t>
      </w:r>
      <w:proofErr w:type="spellStart"/>
      <w:r w:rsidRPr="008309D9">
        <w:rPr>
          <w:color w:val="000000"/>
        </w:rPr>
        <w:t>for</w:t>
      </w:r>
      <w:proofErr w:type="spellEnd"/>
      <w:r w:rsidRPr="008309D9">
        <w:rPr>
          <w:color w:val="000000"/>
        </w:rPr>
        <w:t xml:space="preserve"> </w:t>
      </w:r>
      <w:proofErr w:type="spellStart"/>
      <w:r w:rsidRPr="008309D9">
        <w:rPr>
          <w:color w:val="000000"/>
        </w:rPr>
        <w:t>International</w:t>
      </w:r>
      <w:proofErr w:type="spellEnd"/>
      <w:r w:rsidRPr="008309D9">
        <w:rPr>
          <w:color w:val="000000"/>
        </w:rPr>
        <w:t xml:space="preserve"> </w:t>
      </w:r>
      <w:proofErr w:type="spellStart"/>
      <w:r w:rsidRPr="008309D9">
        <w:rPr>
          <w:color w:val="000000"/>
        </w:rPr>
        <w:t>Student</w:t>
      </w:r>
      <w:proofErr w:type="spellEnd"/>
      <w:r w:rsidRPr="008309D9">
        <w:rPr>
          <w:color w:val="000000"/>
        </w:rPr>
        <w:t xml:space="preserve"> </w:t>
      </w:r>
      <w:proofErr w:type="spellStart"/>
      <w:r w:rsidRPr="008309D9">
        <w:rPr>
          <w:color w:val="000000"/>
        </w:rPr>
        <w:t>Assessment</w:t>
      </w:r>
      <w:proofErr w:type="spellEnd"/>
      <w:r w:rsidRPr="008309D9">
        <w:rPr>
          <w:color w:val="000000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 xml:space="preserve">Результаты </w:t>
      </w:r>
      <w:proofErr w:type="spellStart"/>
      <w:r w:rsidRPr="008309D9">
        <w:rPr>
          <w:color w:val="000000"/>
        </w:rPr>
        <w:t>лонгитюдных</w:t>
      </w:r>
      <w:proofErr w:type="spellEnd"/>
      <w:r w:rsidRPr="008309D9">
        <w:rPr>
          <w:color w:val="000000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благосостояния3.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Основной целью программы является развитие математической грамотности учащихся 5-9 классов как индикатора качества и эффективности образования, равенства доступа к образованию.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Программа нацелена на развитие: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gramStart"/>
      <w:r w:rsidRPr="008309D9">
        <w:rPr>
          <w:b/>
          <w:bCs/>
          <w:color w:val="000000"/>
        </w:rPr>
        <w:lastRenderedPageBreak/>
        <w:t>В 5 классе</w:t>
      </w:r>
      <w:r w:rsidRPr="008309D9">
        <w:rPr>
          <w:color w:val="000000"/>
        </w:rPr>
        <w:t> 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8309D9">
        <w:rPr>
          <w:color w:val="000000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b/>
          <w:bCs/>
          <w:color w:val="000000"/>
        </w:rPr>
        <w:t>В 6 классе</w:t>
      </w:r>
      <w:r w:rsidRPr="008309D9">
        <w:rPr>
          <w:color w:val="000000"/>
        </w:rPr>
        <w:t xml:space="preserve"> формируется умение применять знания о математических, естественнонаучных, финансовых и общественных </w:t>
      </w:r>
      <w:proofErr w:type="gramStart"/>
      <w:r w:rsidRPr="008309D9">
        <w:rPr>
          <w:color w:val="000000"/>
        </w:rPr>
        <w:t>явлениях</w:t>
      </w:r>
      <w:proofErr w:type="gramEnd"/>
      <w:r w:rsidRPr="008309D9">
        <w:rPr>
          <w:color w:val="000000"/>
        </w:rPr>
        <w:t xml:space="preserve"> для решения поставленных перед учеником практических задач.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gramStart"/>
      <w:r w:rsidRPr="008309D9">
        <w:rPr>
          <w:b/>
          <w:bCs/>
          <w:color w:val="000000"/>
        </w:rPr>
        <w:t>В 7 классе</w:t>
      </w:r>
      <w:r w:rsidRPr="008309D9">
        <w:rPr>
          <w:color w:val="000000"/>
        </w:rPr>
        <w:t> 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8309D9">
        <w:rPr>
          <w:color w:val="000000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8309D9">
        <w:rPr>
          <w:color w:val="000000"/>
        </w:rPr>
        <w:t>ии и ее</w:t>
      </w:r>
      <w:proofErr w:type="gramEnd"/>
      <w:r w:rsidRPr="008309D9">
        <w:rPr>
          <w:color w:val="000000"/>
        </w:rPr>
        <w:t xml:space="preserve"> интеграции в единое целое.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color w:val="000000"/>
        </w:rPr>
        <w:t>Основные виды деятельности обучающихся: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задач.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b/>
          <w:bCs/>
          <w:color w:val="000000"/>
        </w:rPr>
        <w:t>ЛИЧНОСТНЫЕ, МЕТАПРЕДМЕТНЫЕ И ПРЕДМЕТНЫЕ РЕЗУЛЬТАТЫ ОСВОЕНИЯ СОДЕРЖАНИЯ КУРСА МАТЕМАТИКИ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spellStart"/>
      <w:r w:rsidRPr="008309D9">
        <w:rPr>
          <w:b/>
          <w:bCs/>
          <w:color w:val="000000"/>
        </w:rPr>
        <w:t>Метапредметные</w:t>
      </w:r>
      <w:proofErr w:type="spellEnd"/>
      <w:r w:rsidRPr="008309D9">
        <w:rPr>
          <w:b/>
          <w:bCs/>
          <w:color w:val="000000"/>
        </w:rPr>
        <w:t xml:space="preserve"> и предметные результаты: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b/>
          <w:bCs/>
          <w:color w:val="000000"/>
        </w:rPr>
        <w:t>5 класс </w:t>
      </w:r>
      <w:r w:rsidRPr="008309D9">
        <w:rPr>
          <w:color w:val="000000"/>
        </w:rPr>
        <w:t>Уровень узнавания и понимания - находит и извлекает математическую информацию в различном контексте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b/>
          <w:bCs/>
          <w:color w:val="000000"/>
        </w:rPr>
        <w:t>6 класс </w:t>
      </w:r>
      <w:r w:rsidRPr="008309D9">
        <w:rPr>
          <w:color w:val="000000"/>
        </w:rPr>
        <w:t>Уровень понимания и применения – применяет математические знания для решения разного рода проблем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b/>
          <w:bCs/>
          <w:color w:val="000000"/>
        </w:rPr>
        <w:t>7 класс </w:t>
      </w:r>
      <w:r w:rsidRPr="008309D9">
        <w:rPr>
          <w:color w:val="000000"/>
        </w:rPr>
        <w:t>Уровень анализа и синтеза - формулирует математическую проблему на основе анализа ситуации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b/>
          <w:bCs/>
          <w:color w:val="000000"/>
        </w:rPr>
        <w:t>Личностные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8309D9">
        <w:rPr>
          <w:b/>
          <w:bCs/>
          <w:color w:val="000000"/>
        </w:rPr>
        <w:t>5-7 классы</w:t>
      </w:r>
      <w:r w:rsidRPr="008309D9">
        <w:rPr>
          <w:color w:val="000000"/>
        </w:rPr>
        <w:t> 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</w:r>
    </w:p>
    <w:p w:rsidR="008309D9" w:rsidRPr="008309D9" w:rsidRDefault="008309D9" w:rsidP="008309D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  <w:sectPr w:rsidR="0083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9D9" w:rsidRDefault="008309D9" w:rsidP="008309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8309D9" w:rsidRDefault="008309D9" w:rsidP="0083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ПРОЕКТИРОВАНИЕ ДОСТИЖЕНИЯ ПЛАНИРУЕМЫХ ОБРАЗОВАТЕЛЬНЫХ РЕЗУЛЬТАТОВ </w:t>
      </w:r>
    </w:p>
    <w:p w:rsidR="008309D9" w:rsidRPr="008309D9" w:rsidRDefault="008309D9" w:rsidP="0083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КУРСА С 5 ПО 9 КЛАССЫ</w:t>
      </w:r>
    </w:p>
    <w:tbl>
      <w:tblPr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0"/>
        <w:gridCol w:w="2332"/>
        <w:gridCol w:w="6820"/>
        <w:gridCol w:w="3512"/>
      </w:tblGrid>
      <w:tr w:rsidR="008309D9" w:rsidRPr="008309D9" w:rsidTr="008309D9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Типовые задачи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Инструменты и средства</w:t>
            </w:r>
          </w:p>
        </w:tc>
      </w:tr>
      <w:tr w:rsidR="008309D9" w:rsidRPr="008309D9" w:rsidTr="008309D9">
        <w:trPr>
          <w:trHeight w:val="1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узнавания и понимания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Учим воспринимать и объяснять информацию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вид текста, его источник. Обосновать своё мнение.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Выделить основную мысль в текст, резюмировать его идею.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или объяснить заголовок, название текста.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словами текста. Составить вопросы по тексту.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предложение словами из текста.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назначение текста, привести примеры жизненных ситуаций, в которых можно и нужно использовать информацию из текста.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 (учебный, художественный, научно-популярный, публицистический; повествовательный, описательный, объяснительный; </w:t>
            </w:r>
            <w:proofErr w:type="spell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медийный</w:t>
            </w:r>
            <w:proofErr w:type="spell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содержанию тексты должны быть математические, </w:t>
            </w:r>
            <w:proofErr w:type="spellStart"/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финансовые. Объём: не более одной страницы.</w:t>
            </w:r>
          </w:p>
        </w:tc>
      </w:tr>
      <w:tr w:rsidR="008309D9" w:rsidRPr="008309D9" w:rsidTr="008309D9">
        <w:trPr>
          <w:trHeight w:val="169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понимания и применения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Учим думать и рассуждать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Сформулировать проблему, описанную в тексте. Определить контекст.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Выделить информацию, которая имеет принципиальное значение для решения проблемы.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Отразить описанные в тексте факты и отношения между ними в </w:t>
            </w:r>
            <w:proofErr w:type="spellStart"/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граф-схеме</w:t>
            </w:r>
            <w:proofErr w:type="spellEnd"/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(кластере, таблице)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предложенных вариантов выбрать возможные пути и способы решения проблемы.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Вставить пропущенную в тексте информацию из таблицы, </w:t>
            </w:r>
            <w:proofErr w:type="spellStart"/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диаграммы.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примеры жизненных ситуаций, в которых могут быть применены установленные пути и способы решения проблемы.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Построить алгоритм решения проблемы по данному условию.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Задачи 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(проблемные, ситуационные, практико-ориентированные, открытого типа, контекстные).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Проблемно-познавательные </w:t>
            </w: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задания.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Графическая наглядность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кластеры, таблицы, диаграммы, </w:t>
            </w:r>
            <w:proofErr w:type="spell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интеллект-карты</w:t>
            </w:r>
            <w:proofErr w:type="spell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Изобразительная наглядность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иллюстрации, рисунки.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Памятки 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алгоритмами 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задач, проблем, заданий</w:t>
            </w:r>
          </w:p>
        </w:tc>
      </w:tr>
      <w:tr w:rsidR="008309D9" w:rsidRPr="008309D9" w:rsidTr="008309D9">
        <w:trPr>
          <w:trHeight w:val="70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 класс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анализа и синтеза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Учим анализировать и интерпретировать проблемы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Анализирует и интегрирует информацию для принятия решения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Преобразовать информацию из одной знаковой системы в другую (те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в сх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ему, таблицу, карту и наоборот).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аннотацию, рекламу, презентацию.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варианты решения проблемы, обосновать их результативность с помощью конкретного предметного знания.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примеры жизненных ситуаций, в которых опыт решения данных проблем позволить быть успешным, результативным.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алгоритм решения проблем данного класса.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аналитические выводы.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Тексты, задачи, ситуации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 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(проблемные, ситуационные, практико-ориентированные, открытого типа, контекстные).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Проблемно-познавательные </w:t>
            </w: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задания. Графическая наглядность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кластеры, таблицы, диаграммы, </w:t>
            </w:r>
            <w:proofErr w:type="spell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интеллект-карты</w:t>
            </w:r>
            <w:proofErr w:type="spell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Изобразительная наглядность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иллюстрации, рисунки.</w:t>
            </w:r>
          </w:p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Памятки 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алгоритмами решения</w:t>
            </w:r>
          </w:p>
        </w:tc>
      </w:tr>
    </w:tbl>
    <w:p w:rsidR="008309D9" w:rsidRPr="008309D9" w:rsidRDefault="008309D9" w:rsidP="008309D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309D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8309D9" w:rsidRDefault="008309D9" w:rsidP="008309D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309D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8309D9" w:rsidRDefault="008309D9" w:rsidP="008309D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309D9" w:rsidRDefault="008309D9" w:rsidP="008309D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309D9" w:rsidRDefault="008309D9" w:rsidP="008309D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309D9" w:rsidRPr="008309D9" w:rsidRDefault="008309D9" w:rsidP="008309D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309D9" w:rsidRPr="008309D9" w:rsidRDefault="008309D9" w:rsidP="008309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УЧЕБНО-ТЕМАТИЧЕСКОЕ ПЛАНИРОВАНИЕ КУРСА РАЗВИТИЕ МАТЕМАТИЧЕСКОЙ ГРАМОТНОСТИ </w:t>
      </w:r>
      <w:proofErr w:type="gramStart"/>
      <w:r w:rsidRPr="0083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8309D9" w:rsidRPr="008309D9" w:rsidRDefault="008309D9" w:rsidP="008309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3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класс</w:t>
      </w:r>
    </w:p>
    <w:tbl>
      <w:tblPr>
        <w:tblW w:w="15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4743"/>
        <w:gridCol w:w="1431"/>
        <w:gridCol w:w="8027"/>
      </w:tblGrid>
      <w:tr w:rsidR="008309D9" w:rsidRPr="008309D9" w:rsidTr="008309D9">
        <w:trPr>
          <w:trHeight w:val="52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неделю 1 ч)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различных математических задач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Привлекать внимание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 уроке принципы учебной дисциплины и самоорганизации;;</w:t>
            </w:r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уроке интерактивные формы работы с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классе,</w:t>
            </w:r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шефство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индивидуальную учебную деятельность</w:t>
            </w:r>
          </w:p>
          <w:p w:rsidR="008309D9" w:rsidRPr="008309D9" w:rsidRDefault="008309D9" w:rsidP="008309D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уроке интерактивные формы работы с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включение в урок игровых процедур, которые помогают поддержать мотивацию обучающихся к получению знаний.</w:t>
            </w: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математических задач финансового направления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заданий PISA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09D9" w:rsidRDefault="008309D9" w:rsidP="008309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309D9" w:rsidRPr="008309D9" w:rsidRDefault="008309D9" w:rsidP="008309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3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 класс</w:t>
      </w: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4610"/>
        <w:gridCol w:w="1576"/>
        <w:gridCol w:w="7880"/>
      </w:tblGrid>
      <w:tr w:rsidR="008309D9" w:rsidRPr="008309D9" w:rsidTr="008309D9">
        <w:trPr>
          <w:trHeight w:val="52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неделю 1 ч)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различных математических задач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Привлекать внимание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 уроке принципы учебной дисциплины и самоорганизации;;</w:t>
            </w:r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уроке интерактивные формы работы с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включение в урок игровых процедур, которые способствуют налаживанию позитивных межличностных </w:t>
            </w: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 в классе,</w:t>
            </w:r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шефство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индивидуальную учебную деятельность</w:t>
            </w:r>
          </w:p>
          <w:p w:rsidR="008309D9" w:rsidRPr="008309D9" w:rsidRDefault="008309D9" w:rsidP="008309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уроке интерактивные формы работы с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включение в урок игровых процедур, которые помогают поддержать мотивацию обучающихся к получению знаний.</w:t>
            </w: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математических задач финансового направления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заданий PISA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09D9" w:rsidRPr="008309D9" w:rsidRDefault="008309D9" w:rsidP="008309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309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830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класс</w:t>
      </w:r>
    </w:p>
    <w:tbl>
      <w:tblPr>
        <w:tblW w:w="15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4594"/>
        <w:gridCol w:w="1576"/>
        <w:gridCol w:w="7881"/>
      </w:tblGrid>
      <w:tr w:rsidR="008309D9" w:rsidRPr="008309D9" w:rsidTr="008309D9">
        <w:trPr>
          <w:trHeight w:val="52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неделю 1 ч)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различных математических задач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Привлекать внимание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 уроке принципы учебной дисциплины и самоорганизации;;</w:t>
            </w:r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информацией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уроке интерактивные формы работы с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классе,</w:t>
            </w:r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шефство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индивидуальную учебную деятельность</w:t>
            </w:r>
          </w:p>
          <w:p w:rsidR="008309D9" w:rsidRPr="008309D9" w:rsidRDefault="008309D9" w:rsidP="008309D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уроке интерактивные формы работы с </w:t>
            </w:r>
            <w:proofErr w:type="gramStart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включение в урок игровых процедур, которые помогают поддержать мотивацию обучающихся к получению знаний.</w:t>
            </w: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математических задач финансового направления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заданий PISA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9D9" w:rsidRPr="008309D9" w:rsidTr="008309D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9D9" w:rsidRPr="008309D9" w:rsidRDefault="008309D9" w:rsidP="008309D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9D9" w:rsidRPr="008309D9" w:rsidRDefault="008309D9" w:rsidP="0083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09D9" w:rsidRPr="008309D9" w:rsidRDefault="008309D9" w:rsidP="008309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F4A" w:rsidRPr="008309D9" w:rsidRDefault="00F27F4A">
      <w:pPr>
        <w:rPr>
          <w:rFonts w:ascii="Times New Roman" w:hAnsi="Times New Roman" w:cs="Times New Roman"/>
          <w:sz w:val="24"/>
          <w:szCs w:val="24"/>
        </w:rPr>
      </w:pPr>
    </w:p>
    <w:sectPr w:rsidR="00F27F4A" w:rsidRPr="008309D9" w:rsidSect="00830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3B5"/>
    <w:multiLevelType w:val="multilevel"/>
    <w:tmpl w:val="C5FA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4A90"/>
    <w:multiLevelType w:val="multilevel"/>
    <w:tmpl w:val="7F3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75FF"/>
    <w:multiLevelType w:val="hybridMultilevel"/>
    <w:tmpl w:val="A7863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2559D"/>
    <w:multiLevelType w:val="multilevel"/>
    <w:tmpl w:val="58E8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A0059"/>
    <w:multiLevelType w:val="multilevel"/>
    <w:tmpl w:val="E62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B4E3E"/>
    <w:multiLevelType w:val="multilevel"/>
    <w:tmpl w:val="C960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01345"/>
    <w:multiLevelType w:val="multilevel"/>
    <w:tmpl w:val="262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229C1"/>
    <w:multiLevelType w:val="hybridMultilevel"/>
    <w:tmpl w:val="22D0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51333"/>
    <w:multiLevelType w:val="multilevel"/>
    <w:tmpl w:val="5A0A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D3A3F"/>
    <w:multiLevelType w:val="multilevel"/>
    <w:tmpl w:val="9B1E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95C26"/>
    <w:multiLevelType w:val="multilevel"/>
    <w:tmpl w:val="EB76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578E0"/>
    <w:multiLevelType w:val="multilevel"/>
    <w:tmpl w:val="111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9673D"/>
    <w:multiLevelType w:val="multilevel"/>
    <w:tmpl w:val="C210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40901"/>
    <w:multiLevelType w:val="hybridMultilevel"/>
    <w:tmpl w:val="4628E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A504B"/>
    <w:multiLevelType w:val="multilevel"/>
    <w:tmpl w:val="26A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D495A"/>
    <w:multiLevelType w:val="multilevel"/>
    <w:tmpl w:val="86F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5286E"/>
    <w:multiLevelType w:val="multilevel"/>
    <w:tmpl w:val="6B86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51E59"/>
    <w:multiLevelType w:val="multilevel"/>
    <w:tmpl w:val="E818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95C12"/>
    <w:multiLevelType w:val="multilevel"/>
    <w:tmpl w:val="CAFE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72CF3"/>
    <w:multiLevelType w:val="multilevel"/>
    <w:tmpl w:val="228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77866"/>
    <w:multiLevelType w:val="multilevel"/>
    <w:tmpl w:val="5C14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47300"/>
    <w:multiLevelType w:val="hybridMultilevel"/>
    <w:tmpl w:val="4628E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A5348A"/>
    <w:multiLevelType w:val="multilevel"/>
    <w:tmpl w:val="7E72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43C40"/>
    <w:multiLevelType w:val="multilevel"/>
    <w:tmpl w:val="392A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F2EA6"/>
    <w:multiLevelType w:val="multilevel"/>
    <w:tmpl w:val="B272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11"/>
  </w:num>
  <w:num w:numId="6">
    <w:abstractNumId w:val="20"/>
  </w:num>
  <w:num w:numId="7">
    <w:abstractNumId w:val="24"/>
  </w:num>
  <w:num w:numId="8">
    <w:abstractNumId w:val="8"/>
  </w:num>
  <w:num w:numId="9">
    <w:abstractNumId w:val="17"/>
  </w:num>
  <w:num w:numId="10">
    <w:abstractNumId w:val="10"/>
  </w:num>
  <w:num w:numId="11">
    <w:abstractNumId w:val="0"/>
  </w:num>
  <w:num w:numId="12">
    <w:abstractNumId w:val="22"/>
  </w:num>
  <w:num w:numId="13">
    <w:abstractNumId w:val="3"/>
  </w:num>
  <w:num w:numId="14">
    <w:abstractNumId w:val="4"/>
  </w:num>
  <w:num w:numId="15">
    <w:abstractNumId w:val="1"/>
  </w:num>
  <w:num w:numId="16">
    <w:abstractNumId w:val="19"/>
  </w:num>
  <w:num w:numId="17">
    <w:abstractNumId w:val="12"/>
  </w:num>
  <w:num w:numId="18">
    <w:abstractNumId w:val="15"/>
  </w:num>
  <w:num w:numId="19">
    <w:abstractNumId w:val="18"/>
  </w:num>
  <w:num w:numId="20">
    <w:abstractNumId w:val="9"/>
  </w:num>
  <w:num w:numId="21">
    <w:abstractNumId w:val="23"/>
  </w:num>
  <w:num w:numId="22">
    <w:abstractNumId w:val="2"/>
  </w:num>
  <w:num w:numId="23">
    <w:abstractNumId w:val="21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9D9"/>
    <w:rsid w:val="0030414C"/>
    <w:rsid w:val="008309D9"/>
    <w:rsid w:val="00E4242C"/>
    <w:rsid w:val="00F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2022-10-25T09:04:00Z</dcterms:created>
  <dcterms:modified xsi:type="dcterms:W3CDTF">2022-10-25T09:46:00Z</dcterms:modified>
</cp:coreProperties>
</file>